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9" w:rsidRDefault="00F06A89" w:rsidP="005B12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Calculations of laser without inversion in cupper vapor</w:t>
      </w:r>
    </w:p>
    <w:p w:rsidR="005152BA" w:rsidRPr="005152BA" w:rsidRDefault="005152BA" w:rsidP="005B12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A8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152BA">
        <w:rPr>
          <w:rFonts w:ascii="Times New Roman" w:hAnsi="Times New Roman" w:cs="Times New Roman"/>
          <w:b/>
          <w:sz w:val="28"/>
          <w:szCs w:val="28"/>
          <w:lang w:val="en-US"/>
        </w:rPr>
        <w:t>bstract</w:t>
      </w:r>
    </w:p>
    <w:p w:rsidR="00AD2BEF" w:rsidRDefault="00AD2BEF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The numerical simulation of copper laser gain and lasing without inversion has been made. The two problems were researched: 1) the usual laser without inversion on </w:t>
      </w:r>
      <w:r w:rsidRPr="00AD2BEF">
        <w:rPr>
          <w:rFonts w:ascii="Times New Roman" w:hAnsi="Times New Roman" w:cs="Times New Roman"/>
          <w:sz w:val="28"/>
          <w:szCs w:val="28"/>
        </w:rPr>
        <w:t>λ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>-configuration with incoherent pump on the transition 1-2 (</w:t>
      </w:r>
      <w:r w:rsidRPr="00AD2BEF">
        <w:rPr>
          <w:rFonts w:ascii="Times New Roman" w:hAnsi="Times New Roman" w:cs="Times New Roman"/>
          <w:sz w:val="28"/>
          <w:szCs w:val="28"/>
        </w:rPr>
        <w:t>λ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 = 325.0 nm) and strong monochromatic coherent field on transition 2 – 3 (</w:t>
      </w:r>
      <w:r w:rsidRPr="00AD2BEF">
        <w:rPr>
          <w:rFonts w:ascii="Times New Roman" w:hAnsi="Times New Roman" w:cs="Times New Roman"/>
          <w:sz w:val="28"/>
          <w:szCs w:val="28"/>
        </w:rPr>
        <w:t>λ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 = 510.6 nm); 2) coherent modulated strong field on </w:t>
      </w:r>
      <w:r w:rsidRPr="00AD2BEF">
        <w:rPr>
          <w:rFonts w:ascii="Times New Roman" w:hAnsi="Times New Roman" w:cs="Times New Roman"/>
          <w:sz w:val="28"/>
          <w:szCs w:val="28"/>
        </w:rPr>
        <w:t>λ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>=510.6 nm and lasing on transition 1-2 (</w:t>
      </w:r>
      <w:r w:rsidRPr="00AD2BEF">
        <w:rPr>
          <w:rFonts w:ascii="Times New Roman" w:hAnsi="Times New Roman" w:cs="Times New Roman"/>
          <w:sz w:val="28"/>
          <w:szCs w:val="28"/>
        </w:rPr>
        <w:t>λ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 = 325.0 nm) because new parametric polarization sources. The calculations with real experimental parameters for copper medium (N</w:t>
      </w:r>
      <w:r w:rsidRPr="00AD2B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 = 10</w:t>
      </w:r>
      <w:r w:rsidRPr="00AD2B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18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 xml:space="preserve"> cm</w:t>
      </w:r>
      <w:r w:rsidRPr="00AD2B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>) in special copper source were made.</w:t>
      </w:r>
    </w:p>
    <w:p w:rsidR="005152BA" w:rsidRDefault="00F50035" w:rsidP="005B127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159C">
        <w:rPr>
          <w:rFonts w:ascii="Times New Roman" w:hAnsi="Times New Roman" w:cs="Times New Roman"/>
          <w:i/>
          <w:sz w:val="28"/>
          <w:szCs w:val="28"/>
        </w:rPr>
        <w:t>Conferences</w:t>
      </w:r>
      <w:proofErr w:type="spellEnd"/>
      <w:r w:rsidRPr="004915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159C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4915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159C">
        <w:rPr>
          <w:rFonts w:ascii="Times New Roman" w:hAnsi="Times New Roman" w:cs="Times New Roman"/>
          <w:i/>
          <w:sz w:val="28"/>
          <w:szCs w:val="28"/>
        </w:rPr>
        <w:t>publications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F50035" w:rsidRDefault="00F50035" w:rsidP="00AB60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S.A.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, T.H. Yoon, V.V.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, O.S.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Blinnikov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, A.S.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>, The influence of laser field noise on the EIT and two-photon resonances in optical clock// International conference “Laser Optics 2010” (LO-2010), Saint-Petersburg, July 2010.</w:t>
      </w:r>
    </w:p>
    <w:p w:rsidR="00AB607C" w:rsidRDefault="00F50035" w:rsidP="00AB60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I.E.,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Korotkov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Tikhonov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K.S., </w:t>
      </w:r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Measurements of laser wavelength by </w:t>
      </w:r>
      <w:proofErr w:type="spellStart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>interferometric</w:t>
      </w:r>
      <w:proofErr w:type="spellEnd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>diffractometer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// International conference “Laser Optics 2010” (LO-2010), Saint-Petersburg, July 2010.</w:t>
      </w:r>
      <w:r w:rsidR="00AB607C"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52BA" w:rsidRPr="00AB607C" w:rsidRDefault="00AB607C" w:rsidP="00AB60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S.Uvatova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Savel’eva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Shevtsov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>, Long-living memory cell in quantum dots // International workshop nonlinear photonics: theory, materials, applications, Saint-Petersburg,</w:t>
      </w:r>
      <w:r w:rsidRPr="00AB607C">
        <w:rPr>
          <w:lang w:val="en-US"/>
        </w:rPr>
        <w:t xml:space="preserve"> </w:t>
      </w:r>
      <w:r w:rsidRPr="00AB607C">
        <w:rPr>
          <w:rFonts w:ascii="Times New Roman" w:hAnsi="Times New Roman" w:cs="Times New Roman"/>
          <w:sz w:val="28"/>
          <w:szCs w:val="28"/>
          <w:lang w:val="en-US"/>
        </w:rPr>
        <w:t>August 2011.</w:t>
      </w: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Default="005152BA" w:rsidP="005B12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BA" w:rsidRPr="00F06A89" w:rsidRDefault="00F06A89" w:rsidP="005B1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лазера без инверсии на парах меди</w:t>
      </w:r>
    </w:p>
    <w:p w:rsidR="00AD2BEF" w:rsidRPr="005152BA" w:rsidRDefault="005152BA" w:rsidP="005B12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152BA">
        <w:rPr>
          <w:rFonts w:ascii="Times New Roman" w:hAnsi="Times New Roman" w:cs="Times New Roman"/>
          <w:b/>
          <w:sz w:val="28"/>
          <w:szCs w:val="28"/>
          <w:lang w:val="en-US"/>
        </w:rPr>
        <w:t>Аннотация</w:t>
      </w:r>
      <w:proofErr w:type="spellEnd"/>
    </w:p>
    <w:p w:rsidR="00AD2BEF" w:rsidRDefault="00AD2BEF" w:rsidP="005B127C">
      <w:pPr>
        <w:jc w:val="both"/>
        <w:rPr>
          <w:rFonts w:ascii="Times New Roman" w:hAnsi="Times New Roman" w:cs="Times New Roman"/>
          <w:sz w:val="28"/>
          <w:szCs w:val="28"/>
        </w:rPr>
      </w:pPr>
      <w:r w:rsidRPr="00AD2BEF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было исследовано усиление без инверсии в лазере на парах меди. Были рассмотрены два случая: 1) усиление без инверсии в </w:t>
      </w:r>
      <w:proofErr w:type="gramStart"/>
      <w:r w:rsidRPr="00AD2BEF">
        <w:rPr>
          <w:rFonts w:ascii="Times New Roman" w:hAnsi="Times New Roman" w:cs="Times New Roman"/>
          <w:sz w:val="28"/>
          <w:szCs w:val="28"/>
        </w:rPr>
        <w:t>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схеме атома с некогерентной накачкой на переходе </w:t>
      </w:r>
      <w:r w:rsidRPr="00AD2BEF">
        <w:rPr>
          <w:rFonts w:ascii="Times New Roman" w:hAnsi="Times New Roman" w:cs="Times New Roman"/>
          <w:sz w:val="28"/>
          <w:szCs w:val="28"/>
        </w:rPr>
        <w:t xml:space="preserve">1 – 2 (λ = 325.0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AD2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сильном монохроматическом когерентном поле на </w:t>
      </w:r>
      <w:r w:rsidRPr="00AD2BEF">
        <w:rPr>
          <w:rFonts w:ascii="Times New Roman" w:hAnsi="Times New Roman" w:cs="Times New Roman"/>
          <w:sz w:val="28"/>
          <w:szCs w:val="28"/>
        </w:rPr>
        <w:t xml:space="preserve">2 – 3 (λ = 510.6 </w:t>
      </w:r>
      <w:r w:rsidR="0065310D">
        <w:rPr>
          <w:rFonts w:ascii="Times New Roman" w:hAnsi="Times New Roman" w:cs="Times New Roman"/>
          <w:sz w:val="28"/>
          <w:szCs w:val="28"/>
        </w:rPr>
        <w:t>нм</w:t>
      </w:r>
      <w:r w:rsidRPr="00AD2BE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2) возникновение новых источников поля на частотах модуляции сильного поля (</w:t>
      </w:r>
      <w:r w:rsidRPr="00AD2BEF">
        <w:rPr>
          <w:rFonts w:ascii="Times New Roman" w:hAnsi="Times New Roman" w:cs="Times New Roman"/>
          <w:sz w:val="28"/>
          <w:szCs w:val="28"/>
        </w:rPr>
        <w:t xml:space="preserve">λ = 510.6 </w:t>
      </w:r>
      <w:r>
        <w:rPr>
          <w:rFonts w:ascii="Times New Roman" w:hAnsi="Times New Roman" w:cs="Times New Roman"/>
          <w:sz w:val="28"/>
          <w:szCs w:val="28"/>
        </w:rPr>
        <w:t xml:space="preserve">нм), на </w:t>
      </w:r>
      <w:r w:rsidRPr="00AD2BEF">
        <w:rPr>
          <w:rFonts w:ascii="Times New Roman" w:hAnsi="Times New Roman" w:cs="Times New Roman"/>
          <w:sz w:val="28"/>
          <w:szCs w:val="28"/>
        </w:rPr>
        <w:t xml:space="preserve">1 – 2 </w:t>
      </w:r>
      <w:r>
        <w:rPr>
          <w:rFonts w:ascii="Times New Roman" w:hAnsi="Times New Roman" w:cs="Times New Roman"/>
          <w:sz w:val="28"/>
          <w:szCs w:val="28"/>
        </w:rPr>
        <w:t xml:space="preserve">действует пробное поле </w:t>
      </w:r>
      <w:r w:rsidRPr="00AD2BEF">
        <w:rPr>
          <w:rFonts w:ascii="Times New Roman" w:hAnsi="Times New Roman" w:cs="Times New Roman"/>
          <w:sz w:val="28"/>
          <w:szCs w:val="28"/>
        </w:rPr>
        <w:t xml:space="preserve">(λ = 325.0 </w:t>
      </w:r>
      <w:r>
        <w:rPr>
          <w:rFonts w:ascii="Times New Roman" w:hAnsi="Times New Roman" w:cs="Times New Roman"/>
          <w:sz w:val="28"/>
          <w:szCs w:val="28"/>
        </w:rPr>
        <w:t>нм</w:t>
      </w:r>
      <w:r w:rsidRPr="00AD2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Проведены численные расчеты с реальными параметрами меди </w:t>
      </w:r>
      <w:r w:rsidRPr="00AD2BEF">
        <w:rPr>
          <w:rFonts w:ascii="Times New Roman" w:hAnsi="Times New Roman" w:cs="Times New Roman"/>
          <w:sz w:val="28"/>
          <w:szCs w:val="28"/>
        </w:rPr>
        <w:t>(</w:t>
      </w:r>
      <w:r w:rsidRPr="00AD2B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2B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D2BEF">
        <w:rPr>
          <w:rFonts w:ascii="Times New Roman" w:hAnsi="Times New Roman" w:cs="Times New Roman"/>
          <w:sz w:val="28"/>
          <w:szCs w:val="28"/>
        </w:rPr>
        <w:t xml:space="preserve"> = 10</w:t>
      </w:r>
      <w:r w:rsidRPr="00AD2BEF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AD2BEF">
        <w:rPr>
          <w:rFonts w:ascii="Times New Roman" w:hAnsi="Times New Roman" w:cs="Times New Roman"/>
          <w:sz w:val="28"/>
          <w:szCs w:val="28"/>
        </w:rPr>
        <w:t xml:space="preserve"> </w:t>
      </w:r>
      <w:r w:rsidR="0065310D">
        <w:rPr>
          <w:rFonts w:ascii="Times New Roman" w:hAnsi="Times New Roman" w:cs="Times New Roman"/>
          <w:sz w:val="28"/>
          <w:szCs w:val="28"/>
        </w:rPr>
        <w:t>см</w:t>
      </w:r>
      <w:r w:rsidRPr="00AD2BE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AD2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035" w:rsidRPr="00F50035" w:rsidRDefault="00F50035" w:rsidP="00F50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6A89">
        <w:rPr>
          <w:rFonts w:ascii="Times New Roman" w:hAnsi="Times New Roman" w:cs="Times New Roman"/>
          <w:i/>
          <w:sz w:val="28"/>
          <w:szCs w:val="28"/>
        </w:rPr>
        <w:t xml:space="preserve">Участие в конференциях: </w:t>
      </w:r>
    </w:p>
    <w:p w:rsidR="00F50035" w:rsidRPr="00F50035" w:rsidRDefault="00F50035" w:rsidP="00F500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S.A.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T.H. Yoon, V.V.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O.S.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Blinnikov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A.S.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>, The influence of laser field noise on the EIT and two-photon resonances in optical clock// International conference “Laser Optics 2010” (LO-2010), Saint-Petersburg, July 2010.</w:t>
      </w:r>
    </w:p>
    <w:p w:rsidR="00AB607C" w:rsidRDefault="00F50035" w:rsidP="00AB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I.E.,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Korotkov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F647F8">
        <w:rPr>
          <w:rFonts w:ascii="Times New Roman" w:hAnsi="Times New Roman" w:cs="Times New Roman"/>
          <w:sz w:val="28"/>
          <w:szCs w:val="28"/>
          <w:lang w:val="en-US"/>
        </w:rPr>
        <w:t>Tikhonov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K.S., </w:t>
      </w:r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Measurements of laser wavelength by </w:t>
      </w:r>
      <w:proofErr w:type="spellStart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>interferometric</w:t>
      </w:r>
      <w:proofErr w:type="spellEnd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647F8">
        <w:rPr>
          <w:rFonts w:ascii="Times New Roman" w:hAnsi="Times New Roman" w:cs="Times New Roman"/>
          <w:bCs/>
          <w:sz w:val="28"/>
          <w:szCs w:val="28"/>
          <w:lang w:val="en-US"/>
        </w:rPr>
        <w:t>diffractometer</w:t>
      </w:r>
      <w:proofErr w:type="spellEnd"/>
      <w:r w:rsidRPr="00F647F8">
        <w:rPr>
          <w:rFonts w:ascii="Times New Roman" w:hAnsi="Times New Roman" w:cs="Times New Roman"/>
          <w:sz w:val="28"/>
          <w:szCs w:val="28"/>
          <w:lang w:val="en-US"/>
        </w:rPr>
        <w:t xml:space="preserve"> // International conference “Laser Optics 2010” (LO-2010), Saint-Petersburg, July 2010.</w:t>
      </w:r>
    </w:p>
    <w:p w:rsidR="00AD2BEF" w:rsidRPr="00AB607C" w:rsidRDefault="00AB607C" w:rsidP="00AB607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S.Uvatova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Savel’eva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Shevtsov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>, Long-living memory cell in quantum dots // International workshop nonlinear photonics: theory, materials, applications, Saint-Petersburg,</w:t>
      </w:r>
      <w:r w:rsidRPr="00AB607C">
        <w:rPr>
          <w:lang w:val="en-US"/>
        </w:rPr>
        <w:t xml:space="preserve"> </w:t>
      </w:r>
      <w:r w:rsidRPr="00AB607C">
        <w:rPr>
          <w:rFonts w:ascii="Times New Roman" w:hAnsi="Times New Roman" w:cs="Times New Roman"/>
          <w:sz w:val="28"/>
          <w:szCs w:val="28"/>
          <w:lang w:val="en-US"/>
        </w:rPr>
        <w:t>August 2011.</w:t>
      </w: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27C" w:rsidRPr="00F50035" w:rsidRDefault="005B12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127C" w:rsidRPr="00F50035" w:rsidSect="0008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260"/>
    <w:multiLevelType w:val="hybridMultilevel"/>
    <w:tmpl w:val="968C279C"/>
    <w:lvl w:ilvl="0" w:tplc="6C62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64B59"/>
    <w:multiLevelType w:val="hybridMultilevel"/>
    <w:tmpl w:val="41F23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1BC9"/>
    <w:multiLevelType w:val="hybridMultilevel"/>
    <w:tmpl w:val="3C18C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7317C"/>
    <w:multiLevelType w:val="multilevel"/>
    <w:tmpl w:val="F66662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C1637"/>
    <w:multiLevelType w:val="hybridMultilevel"/>
    <w:tmpl w:val="0BE009C8"/>
    <w:lvl w:ilvl="0" w:tplc="9B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0C71"/>
    <w:multiLevelType w:val="hybridMultilevel"/>
    <w:tmpl w:val="2A08C868"/>
    <w:lvl w:ilvl="0" w:tplc="9B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7DD1"/>
    <w:multiLevelType w:val="hybridMultilevel"/>
    <w:tmpl w:val="ED9AE28E"/>
    <w:lvl w:ilvl="0" w:tplc="9B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EF"/>
    <w:rsid w:val="000301EE"/>
    <w:rsid w:val="00082B80"/>
    <w:rsid w:val="003E5C17"/>
    <w:rsid w:val="0049159C"/>
    <w:rsid w:val="004E5B53"/>
    <w:rsid w:val="005152BA"/>
    <w:rsid w:val="00581393"/>
    <w:rsid w:val="005B127C"/>
    <w:rsid w:val="0065310D"/>
    <w:rsid w:val="009C3398"/>
    <w:rsid w:val="00AB607C"/>
    <w:rsid w:val="00AD2BEF"/>
    <w:rsid w:val="00F06A89"/>
    <w:rsid w:val="00F50035"/>
    <w:rsid w:val="00F647F8"/>
    <w:rsid w:val="00F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IDreaM</dc:creator>
  <cp:lastModifiedBy>1</cp:lastModifiedBy>
  <cp:revision>8</cp:revision>
  <dcterms:created xsi:type="dcterms:W3CDTF">2012-05-29T07:01:00Z</dcterms:created>
  <dcterms:modified xsi:type="dcterms:W3CDTF">2012-05-30T13:40:00Z</dcterms:modified>
</cp:coreProperties>
</file>